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61" w:line="256" w:lineRule="auto"/>
        <w:ind w:right="4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XIII EDITAL CEARÁ DE CINEMA E VÍDEO – 2016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</w:t>
      </w:r>
      <w:r w:rsidDel="00000000" w:rsidR="00000000" w:rsidRPr="00000000">
        <w:rPr>
          <w:b w:val="1"/>
          <w:rtl w:val="0"/>
        </w:rPr>
        <w:t xml:space="preserve">III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6"/>
          <w:szCs w:val="26"/>
          <w:rtl w:val="0"/>
        </w:rPr>
        <w:t xml:space="preserve">REFERÊNCIA PARA PROPOSTA DE CURSOS DE FORMAÇÃO EM AUDIOVISUAL E RESPECTIVAS CARGAS HORÁRIAS MÍNIMAS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8819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6431"/>
        <w:gridCol w:w="2388"/>
        <w:tblGridChange w:id="0">
          <w:tblGrid>
            <w:gridCol w:w="6431"/>
            <w:gridCol w:w="2388"/>
          </w:tblGrid>
        </w:tblGridChange>
      </w:tblGrid>
      <w:tr>
        <w:trPr>
          <w:trHeight w:val="46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QUALIFICAÇÃO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CARGA HORÁRIA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Animador digital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Animador em 3D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760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Animador em Stop Motion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440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Desenhista de animação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Animação 2d - Cut-out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Roteirista de animação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260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Editor de Vídeo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180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Finalizador de Vídeo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384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Câmera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250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Fotógrafo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190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Áudio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Edição de Áudio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Gravação de Externas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Software </w:t>
            </w:r>
            <w:r w:rsidDel="00000000" w:rsidR="00000000" w:rsidRPr="00000000">
              <w:rPr>
                <w:sz w:val="27"/>
                <w:szCs w:val="27"/>
                <w:rtl w:val="0"/>
              </w:rPr>
              <w:t xml:space="preserve">de</w:t>
            </w: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 Animação 2d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300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Operador de Videografismo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Sonoplasta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Eletricista de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Iluminador Cênico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Figurinista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180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Assistente de Produção Cultural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192</w:t>
            </w:r>
          </w:p>
        </w:tc>
      </w:tr>
    </w:tbl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2"/>
          <w:szCs w:val="22"/>
          <w:rtl w:val="0"/>
        </w:rPr>
        <w:t xml:space="preserve"> </w:t>
      </w:r>
    </w:p>
    <w:tbl>
      <w:tblPr>
        <w:tblStyle w:val="Table2"/>
        <w:bidiVisual w:val="0"/>
        <w:tblW w:w="8901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6401"/>
        <w:gridCol w:w="2500"/>
        <w:tblGridChange w:id="0">
          <w:tblGrid>
            <w:gridCol w:w="6401"/>
            <w:gridCol w:w="2500"/>
          </w:tblGrid>
        </w:tblGridChange>
      </w:tblGrid>
      <w:tr>
        <w:trPr>
          <w:trHeight w:val="46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APERFEIÇOAMENTO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27"/>
                <w:szCs w:val="27"/>
                <w:rtl w:val="0"/>
              </w:rPr>
              <w:t xml:space="preserve">CARGA HORÁRIA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Fotografia digital e tratamento de fotos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Concepção de Projetos Audiovisuais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Captação de Recursos Para Projetos Audiovisuais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Animação de Personagens 3d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Processos Avançados de Animação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Legislação, Gestão de Direitos e Contratos no Setor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Financiamento para o Conteúdo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Gestão do Negócio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Gestão Financeira e Contábil no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Distribuição de Conteúdos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Coprodução Internacional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Processos Avançados de Animação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Rigging de Personagens 3d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Desenho de Humor E Quadrinhos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Desenho de Personagens e Cenografia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80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Desenho E Criação de Personagem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Desenho de storyboard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Introdução ao Stop Motion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Modelagem 3D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Oficina do Desenho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Processo de roteirização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Operação de Sistemas de Sonorização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Pintura Digital com Tablet e Photoshop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32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Técnicas de Edição de Sons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48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Fundamentos Técnicos de Som Para Audiovisual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Gravação de Áudio em Estúdio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Técnicas de mixagem para som Aovivo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Prática em Ferramentas de Dinâmica do Áudio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Utilização de mesas de Áudio digital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Luminotécnica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72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Técnicas de iluminação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Tecnicas de Modelagem De Personagem E Cenografia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Técnicas de Produção de Jogos - RPG (roleplaying games)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80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Técnicas de stop motion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120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Teoria da luz e cor Para Vídeo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80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Vídeo: Evolução e Aspectos Técnicos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Videomapping - Mapeamento de Vídeo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Finalização de Vídeo Utilizando Final Cut 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Colorimetria de Vídeo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Pós-produção em After Effects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Roteiro Para Cinema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Roteiro Para Documentário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Roteiro Para Novas Mídias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Roteiro Para Publicidade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Roteiro Para TV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Cinema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Documentário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Novas Mídias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Publicidade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TV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160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Produção Para TV e Cinema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40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Operação de Câmera utilizando Drone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100" w:before="100" w:lineRule="auto"/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7"/>
                <w:szCs w:val="27"/>
                <w:rtl w:val="0"/>
              </w:rPr>
              <w:t xml:space="preserve">20</w:t>
            </w:r>
          </w:p>
        </w:tc>
      </w:tr>
    </w:tbl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417" w:top="1417" w:left="1701" w:right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after="0" w:before="0" w:line="240" w:lineRule="auto"/>
      <w:contextualSpacing w:val="0"/>
      <w:jc w:val="right"/>
    </w:pPr>
    <w:fldSimple w:instr="PAGE" w:fldLock="0" w:dirty="0"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252"/>
        <w:tab w:val="right" w:pos="8504"/>
      </w:tabs>
      <w:spacing w:after="708" w:before="0" w:line="240" w:lineRule="auto"/>
      <w:ind w:right="360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708" w:line="230" w:lineRule="auto"/>
      <w:ind w:left="-81.99999999999989" w:right="-55" w:firstLine="0"/>
      <w:contextualSpacing w:val="0"/>
    </w:pPr>
    <w:r w:rsidDel="00000000" w:rsidR="00000000" w:rsidRPr="00000000">
      <w:drawing>
        <wp:inline distB="114300" distT="114300" distL="114300" distR="114300">
          <wp:extent cx="5402580" cy="1143000"/>
          <wp:effectExtent b="0" l="0" r="0" t="0"/>
          <wp:docPr descr="Site-05.jpg" id="1" name="image01.jpg"/>
          <a:graphic>
            <a:graphicData uri="http://schemas.openxmlformats.org/drawingml/2006/picture">
              <pic:pic>
                <pic:nvPicPr>
                  <pic:cNvPr descr="Site-05.jpg" id="0" name="image0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2580" cy="1143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120" w:line="240" w:lineRule="auto"/>
      <w:ind w:left="454" w:firstLine="0"/>
      <w:jc w:val="center"/>
    </w:pPr>
    <w:rPr>
      <w:rFonts w:ascii="Arial" w:cs="Arial" w:eastAsia="Arial" w:hAnsi="Arial"/>
      <w:b w:val="1"/>
      <w:smallCaps w:val="1"/>
      <w:color w:val="ff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="240" w:lineRule="auto"/>
      <w:jc w:val="center"/>
    </w:pPr>
    <w:rPr>
      <w:rFonts w:ascii="Arial Narrow" w:cs="Arial Narrow" w:eastAsia="Arial Narrow" w:hAnsi="Arial Narrow"/>
      <w:b w:val="1"/>
      <w:smallCap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120" w:before="0" w:line="240" w:lineRule="auto"/>
      <w:jc w:val="center"/>
    </w:pPr>
    <w:rPr>
      <w:rFonts w:ascii="Arial Narrow" w:cs="Arial Narrow" w:eastAsia="Arial Narrow" w:hAnsi="Arial Narrow"/>
      <w:b w:val="1"/>
      <w:i w:val="1"/>
      <w:smallCaps w:val="1"/>
      <w:color w:val="666666"/>
      <w:sz w:val="20"/>
      <w:szCs w:val="2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/Relationships>
</file>